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C0" w:rsidRDefault="0061035D">
      <w:r>
        <w:rPr>
          <w:rFonts w:ascii="Arial" w:hAnsi="Arial" w:cs="Arial"/>
          <w:color w:val="327A70"/>
          <w:shd w:val="clear" w:color="auto" w:fill="FFFFFF"/>
        </w:rPr>
        <w:t>Appliquer le sérum (1 pression) matin et/ou soir sur le contour, préalablement nettoyé, des yeux ou des lèvres. Masser doucement jusqu’à pénétration complète. S’utilise seul ou sous un soin quotidien.</w:t>
      </w:r>
      <w:bookmarkStart w:id="0" w:name="_GoBack"/>
      <w:bookmarkEnd w:id="0"/>
    </w:p>
    <w:sectPr w:rsidR="00A9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5D"/>
    <w:rsid w:val="0061035D"/>
    <w:rsid w:val="008C0933"/>
    <w:rsid w:val="00A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CA738-73DC-41BD-A468-B63947A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corocher</dc:creator>
  <cp:keywords/>
  <dc:description/>
  <cp:lastModifiedBy>elodie corocher</cp:lastModifiedBy>
  <cp:revision>1</cp:revision>
  <dcterms:created xsi:type="dcterms:W3CDTF">2018-05-03T09:55:00Z</dcterms:created>
  <dcterms:modified xsi:type="dcterms:W3CDTF">2018-05-03T09:55:00Z</dcterms:modified>
</cp:coreProperties>
</file>