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4F" w:rsidRPr="00DB692D" w:rsidRDefault="0054064F" w:rsidP="0054064F">
      <w:pPr>
        <w:jc w:val="center"/>
        <w:rPr>
          <w:b/>
          <w:sz w:val="28"/>
          <w:szCs w:val="28"/>
          <w:lang w:val="fr-FR"/>
        </w:rPr>
      </w:pPr>
      <w:r w:rsidRPr="00DB692D">
        <w:rPr>
          <w:b/>
          <w:sz w:val="28"/>
          <w:szCs w:val="28"/>
          <w:lang w:val="fr-FR"/>
        </w:rPr>
        <w:t xml:space="preserve">Fiche technique </w:t>
      </w:r>
    </w:p>
    <w:p w:rsidR="0054064F" w:rsidRPr="00794E72" w:rsidRDefault="0054064F" w:rsidP="0054064F">
      <w:pPr>
        <w:jc w:val="center"/>
        <w:rPr>
          <w:b/>
          <w:sz w:val="24"/>
          <w:szCs w:val="24"/>
          <w:lang w:val="fr-FR"/>
        </w:rPr>
      </w:pPr>
    </w:p>
    <w:p w:rsidR="00CB1FF0" w:rsidRPr="00DB692D" w:rsidRDefault="00DA0AFC" w:rsidP="0054064F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Le </w:t>
      </w:r>
      <w:r w:rsidR="00D52416">
        <w:rPr>
          <w:b/>
          <w:sz w:val="28"/>
          <w:szCs w:val="28"/>
          <w:lang w:val="fr-FR"/>
        </w:rPr>
        <w:t>Masque à</w:t>
      </w:r>
      <w:r>
        <w:rPr>
          <w:b/>
          <w:sz w:val="28"/>
          <w:szCs w:val="28"/>
          <w:lang w:val="fr-FR"/>
        </w:rPr>
        <w:t xml:space="preserve"> Barbe</w:t>
      </w:r>
      <w:r w:rsidR="0054064F" w:rsidRPr="00DB692D">
        <w:rPr>
          <w:b/>
          <w:sz w:val="28"/>
          <w:szCs w:val="28"/>
          <w:lang w:val="fr-FR"/>
        </w:rPr>
        <w:t xml:space="preserve"> par </w:t>
      </w:r>
      <w:r w:rsidR="0054064F" w:rsidRPr="00DB692D">
        <w:rPr>
          <w:b/>
          <w:i/>
          <w:sz w:val="28"/>
          <w:szCs w:val="28"/>
          <w:lang w:val="fr-FR"/>
        </w:rPr>
        <w:t>Monsieur Arsène</w:t>
      </w:r>
    </w:p>
    <w:p w:rsidR="00CB1FF0" w:rsidRDefault="00CB1FF0" w:rsidP="00CB1FF0">
      <w:pPr>
        <w:rPr>
          <w:lang w:val="fr-FR"/>
        </w:rPr>
      </w:pPr>
    </w:p>
    <w:p w:rsidR="0054064F" w:rsidRDefault="0054064F" w:rsidP="00CB1FF0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207"/>
        <w:gridCol w:w="303"/>
        <w:gridCol w:w="6112"/>
      </w:tblGrid>
      <w:tr w:rsidR="00242503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Pr="00CB1FF0">
              <w:rPr>
                <w:lang w:val="fr-FR"/>
              </w:rPr>
              <w:t>escription du produit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D52416" w:rsidP="00DA0AFC">
            <w:pPr>
              <w:rPr>
                <w:lang w:val="fr-FR"/>
              </w:rPr>
            </w:pPr>
            <w:r>
              <w:rPr>
                <w:lang w:val="fr-FR"/>
              </w:rPr>
              <w:t>Masque à</w:t>
            </w:r>
            <w:r w:rsidR="00794E72">
              <w:rPr>
                <w:lang w:val="fr-FR"/>
              </w:rPr>
              <w:t xml:space="preserve"> Barbe</w:t>
            </w:r>
          </w:p>
        </w:tc>
      </w:tr>
      <w:tr w:rsidR="00242503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Default="00DB692D" w:rsidP="00CB1FF0">
            <w:pPr>
              <w:rPr>
                <w:lang w:val="fr-FR"/>
              </w:rPr>
            </w:pPr>
            <w:r>
              <w:rPr>
                <w:lang w:val="fr-FR"/>
              </w:rPr>
              <w:t>Nom de la marque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242503" w:rsidP="00EE4178">
            <w:pPr>
              <w:rPr>
                <w:lang w:val="fr-FR"/>
              </w:rPr>
            </w:pPr>
            <w:r w:rsidRPr="0054064F">
              <w:rPr>
                <w:i/>
                <w:lang w:val="fr-FR"/>
              </w:rPr>
              <w:t>Monsieur Arsène</w:t>
            </w:r>
            <w:r w:rsidR="00EE4178">
              <w:rPr>
                <w:i/>
                <w:lang w:val="fr-FR"/>
              </w:rPr>
              <w:t xml:space="preserve"> </w:t>
            </w:r>
          </w:p>
        </w:tc>
      </w:tr>
      <w:tr w:rsidR="00EE4178" w:rsidTr="00242503">
        <w:tc>
          <w:tcPr>
            <w:tcW w:w="3207" w:type="dxa"/>
            <w:tcBorders>
              <w:right w:val="single" w:sz="4" w:space="0" w:color="auto"/>
            </w:tcBorders>
          </w:tcPr>
          <w:p w:rsidR="00EE4178" w:rsidRPr="00CB1FF0" w:rsidRDefault="00EE4178" w:rsidP="00CB1FF0">
            <w:pPr>
              <w:rPr>
                <w:lang w:val="fr-FR"/>
              </w:rPr>
            </w:pPr>
            <w:r>
              <w:rPr>
                <w:lang w:val="fr-FR"/>
              </w:rPr>
              <w:t>Logo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178" w:rsidRDefault="00EE4178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EE4178" w:rsidRPr="0054064F" w:rsidRDefault="00EE4178" w:rsidP="00CB1FF0">
            <w:pPr>
              <w:rPr>
                <w:i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53236" cy="320023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13" cy="320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503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  <w:r w:rsidRPr="00CB1FF0">
              <w:rPr>
                <w:lang w:val="fr-FR"/>
              </w:rPr>
              <w:t>Nom du produit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DA0AFC" w:rsidP="00CB1FF0">
            <w:pPr>
              <w:rPr>
                <w:lang w:val="fr-FR"/>
              </w:rPr>
            </w:pPr>
            <w:r>
              <w:rPr>
                <w:lang w:val="fr-FR"/>
              </w:rPr>
              <w:t xml:space="preserve">Le </w:t>
            </w:r>
            <w:r w:rsidR="00D52416" w:rsidRPr="00D52416">
              <w:rPr>
                <w:lang w:val="fr-FR"/>
              </w:rPr>
              <w:t>Masque à Barbe</w:t>
            </w:r>
          </w:p>
        </w:tc>
      </w:tr>
      <w:tr w:rsidR="00242503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  <w:r w:rsidRPr="00CB1FF0">
              <w:rPr>
                <w:lang w:val="fr-FR"/>
              </w:rPr>
              <w:t>Photo du produit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EE4178" w:rsidRPr="00EE4178" w:rsidRDefault="00EE4178" w:rsidP="00CB1FF0">
            <w:pPr>
              <w:rPr>
                <w:sz w:val="12"/>
                <w:szCs w:val="12"/>
                <w:lang w:val="fr-FR"/>
              </w:rPr>
            </w:pPr>
          </w:p>
          <w:p w:rsidR="00242503" w:rsidRDefault="004A5A9A" w:rsidP="00CB1FF0">
            <w:pPr>
              <w:rPr>
                <w:lang w:val="fr-FR"/>
              </w:rPr>
            </w:pPr>
            <w:r>
              <w:rPr>
                <w:noProof/>
                <w:lang w:val="en-US"/>
              </w:rPr>
              <w:t xml:space="preserve"> </w:t>
            </w:r>
            <w:r w:rsidR="00D52416">
              <w:rPr>
                <w:noProof/>
                <w:lang w:val="fr-FR" w:eastAsia="fr-FR"/>
              </w:rPr>
              <w:drawing>
                <wp:inline distT="0" distB="0" distL="0" distR="0">
                  <wp:extent cx="1868155" cy="1276350"/>
                  <wp:effectExtent l="57150" t="0" r="56515" b="11430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219" r="18391" b="29999"/>
                          <a:stretch/>
                        </pic:blipFill>
                        <pic:spPr>
                          <a:xfrm>
                            <a:off x="0" y="0"/>
                            <a:ext cx="1875133" cy="12811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chemeClr val="tx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503" w:rsidRPr="00D76801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Default="005D317F" w:rsidP="005D317F">
            <w:pPr>
              <w:rPr>
                <w:lang w:val="fr-FR"/>
              </w:rPr>
            </w:pPr>
            <w:r>
              <w:rPr>
                <w:lang w:val="fr-FR"/>
              </w:rPr>
              <w:t>Description marketing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C475C6" w:rsidP="00C475C6">
            <w:pPr>
              <w:jc w:val="both"/>
              <w:rPr>
                <w:lang w:val="fr-FR"/>
              </w:rPr>
            </w:pPr>
            <w:r w:rsidRPr="00C475C6">
              <w:rPr>
                <w:lang w:val="fr-FR"/>
              </w:rPr>
              <w:t>Masque à Barbe nourrissant et anti-oxydant pour les peaux</w:t>
            </w:r>
            <w:r>
              <w:rPr>
                <w:lang w:val="fr-FR"/>
              </w:rPr>
              <w:t xml:space="preserve"> </w:t>
            </w:r>
            <w:r w:rsidRPr="00C475C6">
              <w:rPr>
                <w:lang w:val="fr-FR"/>
              </w:rPr>
              <w:t>normales à mixtes et sensibles, enrichi en huile de figue de</w:t>
            </w:r>
            <w:r>
              <w:rPr>
                <w:lang w:val="fr-FR"/>
              </w:rPr>
              <w:t xml:space="preserve"> barbarie.</w:t>
            </w:r>
          </w:p>
        </w:tc>
      </w:tr>
      <w:tr w:rsidR="00794E72" w:rsidTr="00242503">
        <w:tc>
          <w:tcPr>
            <w:tcW w:w="3207" w:type="dxa"/>
            <w:tcBorders>
              <w:right w:val="single" w:sz="4" w:space="0" w:color="auto"/>
            </w:tcBorders>
          </w:tcPr>
          <w:p w:rsidR="00794E72" w:rsidRDefault="00794E72" w:rsidP="00DB692D">
            <w:pPr>
              <w:rPr>
                <w:lang w:val="fr-FR"/>
              </w:rPr>
            </w:pPr>
            <w:r>
              <w:rPr>
                <w:lang w:val="fr-FR"/>
              </w:rPr>
              <w:t>Principaux ingrédients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72" w:rsidRDefault="00794E72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794E72" w:rsidRPr="00EE4178" w:rsidRDefault="00794E72" w:rsidP="00C11A5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Huiles végétales bio de</w:t>
            </w:r>
            <w:r w:rsidR="00C11A51">
              <w:rPr>
                <w:lang w:val="fr-FR"/>
              </w:rPr>
              <w:t> : carthame</w:t>
            </w:r>
            <w:r>
              <w:rPr>
                <w:lang w:val="fr-FR"/>
              </w:rPr>
              <w:t xml:space="preserve">, </w:t>
            </w:r>
            <w:r w:rsidR="00C11A51">
              <w:rPr>
                <w:lang w:val="fr-FR"/>
              </w:rPr>
              <w:t>argan, chanvre, figue de barbarie, d’avocat</w:t>
            </w:r>
            <w:r w:rsidR="004A5A9A">
              <w:rPr>
                <w:lang w:val="fr-FR"/>
              </w:rPr>
              <w:t>. Beurre de karité bio.</w:t>
            </w:r>
            <w:r>
              <w:rPr>
                <w:lang w:val="fr-FR"/>
              </w:rPr>
              <w:t xml:space="preserve"> Parfum Eau d’Oranges Vertes</w:t>
            </w:r>
          </w:p>
        </w:tc>
      </w:tr>
      <w:tr w:rsidR="00EE4178" w:rsidTr="00242503">
        <w:tc>
          <w:tcPr>
            <w:tcW w:w="3207" w:type="dxa"/>
            <w:tcBorders>
              <w:right w:val="single" w:sz="4" w:space="0" w:color="auto"/>
            </w:tcBorders>
          </w:tcPr>
          <w:p w:rsidR="00EE4178" w:rsidRPr="00CB1FF0" w:rsidRDefault="00EE4178" w:rsidP="00242503">
            <w:pPr>
              <w:rPr>
                <w:lang w:val="fr-FR"/>
              </w:rPr>
            </w:pPr>
            <w:r w:rsidRPr="00CB1FF0">
              <w:rPr>
                <w:lang w:val="fr-FR"/>
              </w:rPr>
              <w:t>Usage / Précautions d’utilisation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178" w:rsidRDefault="00EE4178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EE4178" w:rsidRDefault="00C475C6" w:rsidP="00FA7261">
            <w:pPr>
              <w:jc w:val="both"/>
              <w:rPr>
                <w:lang w:val="fr-FR"/>
              </w:rPr>
            </w:pPr>
            <w:r w:rsidRPr="00C475C6">
              <w:rPr>
                <w:lang w:val="fr-FR"/>
              </w:rPr>
              <w:t>Appliquer sur une barbe propre. Formule sans rinçage. Utilisez une fois par semaine. Evitez le contour des yeux.</w:t>
            </w:r>
          </w:p>
        </w:tc>
      </w:tr>
      <w:tr w:rsidR="00242503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Default="005D317F" w:rsidP="005D317F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242503" w:rsidRPr="00CB1FF0">
              <w:rPr>
                <w:lang w:val="fr-FR"/>
              </w:rPr>
              <w:t>ertification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794E72" w:rsidP="00CB1FF0">
            <w:pPr>
              <w:rPr>
                <w:lang w:val="fr-FR"/>
              </w:rPr>
            </w:pPr>
            <w:r>
              <w:rPr>
                <w:lang w:val="fr-FR"/>
              </w:rPr>
              <w:t xml:space="preserve">Cosmos </w:t>
            </w:r>
            <w:proofErr w:type="spellStart"/>
            <w:r>
              <w:rPr>
                <w:lang w:val="fr-FR"/>
              </w:rPr>
              <w:t>Organic</w:t>
            </w:r>
            <w:proofErr w:type="spellEnd"/>
            <w:r>
              <w:rPr>
                <w:lang w:val="fr-FR"/>
              </w:rPr>
              <w:t xml:space="preserve"> – certifié le </w:t>
            </w:r>
            <w:r w:rsidR="00DA0AFC" w:rsidRPr="00DA0AFC">
              <w:rPr>
                <w:lang w:val="fr-FR"/>
              </w:rPr>
              <w:t>27/06/2018</w:t>
            </w:r>
          </w:p>
        </w:tc>
      </w:tr>
      <w:tr w:rsidR="00242503" w:rsidTr="00242503">
        <w:tc>
          <w:tcPr>
            <w:tcW w:w="3207" w:type="dxa"/>
            <w:tcBorders>
              <w:bottom w:val="single" w:sz="4" w:space="0" w:color="auto"/>
              <w:right w:val="single" w:sz="4" w:space="0" w:color="auto"/>
            </w:tcBorders>
          </w:tcPr>
          <w:p w:rsidR="00242503" w:rsidRPr="00EE4178" w:rsidRDefault="00242503" w:rsidP="00CB1FF0">
            <w:pPr>
              <w:rPr>
                <w:lang w:val="fr-FR"/>
              </w:rPr>
            </w:pPr>
            <w:r w:rsidRPr="00EE4178">
              <w:rPr>
                <w:lang w:val="fr-FR"/>
              </w:rPr>
              <w:t>Référence interne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  <w:bottom w:val="single" w:sz="4" w:space="0" w:color="auto"/>
            </w:tcBorders>
          </w:tcPr>
          <w:p w:rsidR="00242503" w:rsidRDefault="00CA4C4E" w:rsidP="00CB1FF0">
            <w:pPr>
              <w:rPr>
                <w:lang w:val="fr-FR"/>
              </w:rPr>
            </w:pPr>
            <w:r w:rsidRPr="00CA4C4E">
              <w:rPr>
                <w:lang w:val="fr-FR"/>
              </w:rPr>
              <w:t>VRMA18-0100</w:t>
            </w:r>
          </w:p>
        </w:tc>
      </w:tr>
      <w:tr w:rsidR="00242503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Pr="00EE4178" w:rsidRDefault="00242503" w:rsidP="00CB1FF0">
            <w:pPr>
              <w:rPr>
                <w:lang w:val="fr-FR"/>
              </w:rPr>
            </w:pPr>
            <w:r w:rsidRPr="00EE4178">
              <w:rPr>
                <w:lang w:val="fr-FR"/>
              </w:rPr>
              <w:t>Code EAN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C11A51" w:rsidP="00CB1FF0">
            <w:pPr>
              <w:rPr>
                <w:lang w:val="fr-FR"/>
              </w:rPr>
            </w:pPr>
            <w:r w:rsidRPr="00C11A51">
              <w:rPr>
                <w:lang w:val="fr-FR"/>
              </w:rPr>
              <w:t>3701245000028</w:t>
            </w:r>
          </w:p>
        </w:tc>
      </w:tr>
      <w:tr w:rsidR="00EE4178" w:rsidTr="00242503">
        <w:tc>
          <w:tcPr>
            <w:tcW w:w="3207" w:type="dxa"/>
            <w:tcBorders>
              <w:right w:val="single" w:sz="4" w:space="0" w:color="auto"/>
            </w:tcBorders>
          </w:tcPr>
          <w:p w:rsidR="00EE4178" w:rsidRPr="00EE4178" w:rsidRDefault="00EE4178" w:rsidP="00CB1FF0">
            <w:pPr>
              <w:rPr>
                <w:lang w:val="fr-FR"/>
              </w:rPr>
            </w:pPr>
            <w:r w:rsidRPr="00EE4178">
              <w:rPr>
                <w:lang w:val="fr-FR"/>
              </w:rPr>
              <w:t>Code ACL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178" w:rsidRDefault="00EE4178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EE4178" w:rsidRPr="00EE4178" w:rsidRDefault="00C11A51" w:rsidP="00CB1FF0">
            <w:pPr>
              <w:rPr>
                <w:lang w:val="fr-FR"/>
              </w:rPr>
            </w:pPr>
            <w:r w:rsidRPr="00C11A51">
              <w:rPr>
                <w:lang w:val="fr-FR"/>
              </w:rPr>
              <w:t>6117248</w:t>
            </w:r>
          </w:p>
        </w:tc>
      </w:tr>
      <w:tr w:rsidR="00242503" w:rsidRPr="00D76801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Pr="00EE4178" w:rsidRDefault="00242503" w:rsidP="00CB1FF0">
            <w:pPr>
              <w:rPr>
                <w:lang w:val="fr-FR"/>
              </w:rPr>
            </w:pPr>
            <w:r w:rsidRPr="00EE4178">
              <w:rPr>
                <w:lang w:val="fr-FR"/>
              </w:rPr>
              <w:t>INCI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D76801" w:rsidRDefault="00D76801" w:rsidP="00D76801">
            <w:pPr>
              <w:jc w:val="both"/>
              <w:rPr>
                <w:sz w:val="14"/>
                <w:szCs w:val="14"/>
                <w:lang w:val="fr-FR"/>
              </w:rPr>
            </w:pPr>
            <w:r w:rsidRPr="00D76801">
              <w:rPr>
                <w:sz w:val="14"/>
                <w:szCs w:val="14"/>
                <w:lang w:val="fr-FR"/>
              </w:rPr>
              <w:t>WATER, BUTYROSPERMUM PARKII BUTTER*, GLYCERIN, ISOAMYL LAURATE,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D76801">
              <w:rPr>
                <w:sz w:val="14"/>
                <w:szCs w:val="14"/>
                <w:lang w:val="fr-FR"/>
              </w:rPr>
              <w:t>MYRISTYL ALCOHOL, RICINUS COMMUNIS SEED OIL*, CARTHAMUS TINCTORIUS SEED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D76801">
              <w:rPr>
                <w:sz w:val="14"/>
                <w:szCs w:val="14"/>
                <w:lang w:val="fr-FR"/>
              </w:rPr>
              <w:t>OIL*, LYSOLECITHIN, ALOE BARBADENSIS LEAF JUICE POWDER*, BRASSICA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D76801">
              <w:rPr>
                <w:sz w:val="14"/>
                <w:szCs w:val="14"/>
                <w:lang w:val="fr-FR"/>
              </w:rPr>
              <w:t>CAMPESTRIS SEED OIL*, LINUM USITATISSIMUM SEED OIL*, CANNABIS SATIVA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D76801">
              <w:rPr>
                <w:sz w:val="14"/>
                <w:szCs w:val="14"/>
                <w:lang w:val="fr-FR"/>
              </w:rPr>
              <w:t>SEED OIL*, ARGANIA SPINOSA KERNEL OIL*, PERSEA GRATISSIMA OIL*, EMBLICA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D76801">
              <w:rPr>
                <w:sz w:val="14"/>
                <w:szCs w:val="14"/>
                <w:lang w:val="fr-FR"/>
              </w:rPr>
              <w:t>OFFICINALIS EXTRACT*, OPUNTIA FICUS INDICA SEED OIL*, MYRISTIL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D76801">
              <w:rPr>
                <w:sz w:val="14"/>
                <w:szCs w:val="14"/>
                <w:lang w:val="fr-FR"/>
              </w:rPr>
              <w:t>GLUCOSIDE, SCLEROTIUM GUM, XANTHAN GUM, TOCOPHEROL, PULLULAN,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D76801">
              <w:rPr>
                <w:sz w:val="14"/>
                <w:szCs w:val="14"/>
                <w:lang w:val="fr-FR"/>
              </w:rPr>
              <w:t>HELIANTHUS ANNUUS SEED OIL, SILICA, PARFUM, BENZYL ALCOHOL, SODIUM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D76801">
              <w:rPr>
                <w:sz w:val="14"/>
                <w:szCs w:val="14"/>
                <w:lang w:val="fr-FR"/>
              </w:rPr>
              <w:t>HYDROXIDE, LIMONENE, LINALOOL, CITRAL, BENZYL SALICYLATE, COUMARIN.</w:t>
            </w:r>
            <w:r w:rsidR="00CA4C4E" w:rsidRPr="00CA4C4E">
              <w:rPr>
                <w:sz w:val="14"/>
                <w:szCs w:val="14"/>
                <w:lang w:val="fr-FR"/>
              </w:rPr>
              <w:t xml:space="preserve"> </w:t>
            </w:r>
          </w:p>
          <w:p w:rsidR="00242503" w:rsidRPr="00EE4178" w:rsidRDefault="00242503" w:rsidP="00D76801">
            <w:pPr>
              <w:jc w:val="right"/>
              <w:rPr>
                <w:sz w:val="14"/>
                <w:szCs w:val="14"/>
                <w:lang w:val="fr-FR"/>
              </w:rPr>
            </w:pPr>
            <w:bookmarkStart w:id="0" w:name="_GoBack"/>
            <w:bookmarkEnd w:id="0"/>
            <w:r w:rsidRPr="00EE4178">
              <w:rPr>
                <w:sz w:val="14"/>
                <w:szCs w:val="14"/>
                <w:lang w:val="fr-FR"/>
              </w:rPr>
              <w:t>(*ingrédients d’origine biologique)</w:t>
            </w:r>
          </w:p>
        </w:tc>
      </w:tr>
      <w:tr w:rsidR="00DB692D" w:rsidRPr="00D76801" w:rsidTr="00242503">
        <w:tc>
          <w:tcPr>
            <w:tcW w:w="3207" w:type="dxa"/>
            <w:tcBorders>
              <w:right w:val="single" w:sz="4" w:space="0" w:color="auto"/>
            </w:tcBorders>
          </w:tcPr>
          <w:p w:rsidR="00DB692D" w:rsidRPr="00EE4178" w:rsidRDefault="007237E3" w:rsidP="00CB1FF0">
            <w:pPr>
              <w:rPr>
                <w:lang w:val="fr-FR"/>
              </w:rPr>
            </w:pPr>
            <w:r>
              <w:rPr>
                <w:lang w:val="fr-FR"/>
              </w:rPr>
              <w:t>Qualités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92D" w:rsidRDefault="00DB692D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DB692D" w:rsidRPr="00EE4178" w:rsidRDefault="00CA4C4E" w:rsidP="004A5A9A">
            <w:pPr>
              <w:jc w:val="both"/>
              <w:rPr>
                <w:sz w:val="14"/>
                <w:szCs w:val="14"/>
                <w:lang w:val="fr-FR"/>
              </w:rPr>
            </w:pPr>
            <w:r>
              <w:rPr>
                <w:lang w:val="fr-FR"/>
              </w:rPr>
              <w:t>81</w:t>
            </w:r>
            <w:r w:rsidR="00DB692D" w:rsidRPr="00DB692D">
              <w:rPr>
                <w:lang w:val="fr-FR"/>
              </w:rPr>
              <w:t>.</w:t>
            </w:r>
            <w:r>
              <w:rPr>
                <w:lang w:val="fr-FR"/>
              </w:rPr>
              <w:t>61</w:t>
            </w:r>
            <w:r w:rsidR="00DB692D" w:rsidRPr="00DB692D">
              <w:rPr>
                <w:lang w:val="fr-FR"/>
              </w:rPr>
              <w:t>% Bio – 99.10% naturel</w:t>
            </w:r>
            <w:r w:rsidR="00DB692D">
              <w:rPr>
                <w:lang w:val="fr-FR"/>
              </w:rPr>
              <w:t xml:space="preserve"> –</w:t>
            </w:r>
            <w:r w:rsidR="00491453">
              <w:rPr>
                <w:lang w:val="fr-FR"/>
              </w:rPr>
              <w:t xml:space="preserve"> 100% </w:t>
            </w:r>
            <w:proofErr w:type="spellStart"/>
            <w:r w:rsidR="00491453">
              <w:rPr>
                <w:lang w:val="fr-FR"/>
              </w:rPr>
              <w:t>Vegan</w:t>
            </w:r>
            <w:proofErr w:type="spellEnd"/>
            <w:r w:rsidR="007237E3">
              <w:rPr>
                <w:lang w:val="fr-FR"/>
              </w:rPr>
              <w:t xml:space="preserve"> – Fabrication française</w:t>
            </w:r>
          </w:p>
        </w:tc>
      </w:tr>
      <w:tr w:rsidR="00242503" w:rsidRPr="00FC3C09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Pr="00EE4178" w:rsidRDefault="00242503" w:rsidP="00CB1FF0">
            <w:pPr>
              <w:rPr>
                <w:lang w:val="fr-FR"/>
              </w:rPr>
            </w:pPr>
            <w:r w:rsidRPr="00EE4178">
              <w:rPr>
                <w:lang w:val="fr-FR"/>
              </w:rPr>
              <w:t>Contenance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D52416" w:rsidP="00CB1FF0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="00242503">
              <w:rPr>
                <w:lang w:val="fr-FR"/>
              </w:rPr>
              <w:t>0 ML</w:t>
            </w:r>
          </w:p>
        </w:tc>
      </w:tr>
      <w:tr w:rsidR="00242503" w:rsidRPr="00D76801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  <w:r w:rsidRPr="00CB1FF0">
              <w:rPr>
                <w:lang w:val="fr-FR"/>
              </w:rPr>
              <w:t>Type de présentation</w:t>
            </w:r>
            <w:r>
              <w:rPr>
                <w:lang w:val="fr-FR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D52416" w:rsidP="00CB1FF0">
            <w:pPr>
              <w:rPr>
                <w:lang w:val="fr-FR"/>
              </w:rPr>
            </w:pPr>
            <w:r>
              <w:rPr>
                <w:lang w:val="fr-FR"/>
              </w:rPr>
              <w:t>Pot</w:t>
            </w:r>
            <w:r w:rsidR="00242503">
              <w:rPr>
                <w:lang w:val="fr-FR"/>
              </w:rPr>
              <w:t xml:space="preserve"> en verre</w:t>
            </w:r>
            <w:r w:rsidR="00794E72">
              <w:rPr>
                <w:lang w:val="fr-FR"/>
              </w:rPr>
              <w:t xml:space="preserve"> noir</w:t>
            </w:r>
            <w:r w:rsidR="00242503">
              <w:rPr>
                <w:lang w:val="fr-FR"/>
              </w:rPr>
              <w:t xml:space="preserve"> filtrant la lumière</w:t>
            </w:r>
            <w:r w:rsidR="00794E72">
              <w:rPr>
                <w:lang w:val="fr-FR"/>
              </w:rPr>
              <w:t xml:space="preserve"> (UV et IR)</w:t>
            </w:r>
          </w:p>
        </w:tc>
      </w:tr>
      <w:tr w:rsidR="00242503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  <w:r w:rsidRPr="00CB1FF0">
              <w:rPr>
                <w:lang w:val="fr-FR"/>
              </w:rPr>
              <w:t>Unité d’achat / PCB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</w:tr>
    </w:tbl>
    <w:p w:rsidR="00DB692D" w:rsidRDefault="00DB692D" w:rsidP="00CB1FF0">
      <w:pPr>
        <w:rPr>
          <w:lang w:val="fr-FR"/>
        </w:rPr>
      </w:pPr>
    </w:p>
    <w:p w:rsidR="00DB692D" w:rsidRDefault="00DB692D" w:rsidP="00DB692D">
      <w:pPr>
        <w:jc w:val="center"/>
        <w:rPr>
          <w:lang w:val="fr-FR"/>
        </w:rPr>
      </w:pPr>
      <w:r w:rsidRPr="00DB692D">
        <w:rPr>
          <w:u w:val="single"/>
          <w:lang w:val="fr-FR"/>
        </w:rPr>
        <w:t>Contact</w:t>
      </w:r>
      <w:r>
        <w:rPr>
          <w:lang w:val="fr-FR"/>
        </w:rPr>
        <w:t> :</w:t>
      </w:r>
    </w:p>
    <w:p w:rsidR="00DB692D" w:rsidRDefault="00DB692D" w:rsidP="00DB692D">
      <w:pPr>
        <w:jc w:val="center"/>
        <w:rPr>
          <w:lang w:val="fr-FR"/>
        </w:rPr>
      </w:pPr>
      <w:r>
        <w:rPr>
          <w:lang w:val="fr-FR"/>
        </w:rPr>
        <w:t>Laurent Fluhr</w:t>
      </w:r>
    </w:p>
    <w:p w:rsidR="00DB692D" w:rsidRDefault="00DB692D" w:rsidP="00DB692D">
      <w:pPr>
        <w:jc w:val="center"/>
        <w:rPr>
          <w:lang w:val="fr-FR"/>
        </w:rPr>
      </w:pPr>
      <w:r w:rsidRPr="00DB692D">
        <w:rPr>
          <w:lang w:val="fr-FR"/>
        </w:rPr>
        <w:t>laurent@monsieurarsene.com</w:t>
      </w:r>
    </w:p>
    <w:p w:rsidR="00DB692D" w:rsidRPr="00CB1FF0" w:rsidRDefault="00DB692D" w:rsidP="00DB692D">
      <w:pPr>
        <w:jc w:val="center"/>
        <w:rPr>
          <w:lang w:val="fr-FR"/>
        </w:rPr>
      </w:pPr>
      <w:r>
        <w:rPr>
          <w:lang w:val="fr-FR"/>
        </w:rPr>
        <w:t>Tél 06 16 67 63 63</w:t>
      </w:r>
    </w:p>
    <w:sectPr w:rsidR="00DB692D" w:rsidRPr="00CB1FF0" w:rsidSect="00523E94">
      <w:pgSz w:w="12240" w:h="15840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090" w:rsidRDefault="006B0090" w:rsidP="00367461">
      <w:r>
        <w:separator/>
      </w:r>
    </w:p>
  </w:endnote>
  <w:endnote w:type="continuationSeparator" w:id="0">
    <w:p w:rsidR="006B0090" w:rsidRDefault="006B0090" w:rsidP="00367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hitney Semibold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090" w:rsidRDefault="006B0090" w:rsidP="00367461">
      <w:r>
        <w:separator/>
      </w:r>
    </w:p>
  </w:footnote>
  <w:footnote w:type="continuationSeparator" w:id="0">
    <w:p w:rsidR="006B0090" w:rsidRDefault="006B0090" w:rsidP="00367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D08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060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EA3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4EFF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90FD7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54316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FA27A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B0B716"/>
    <w:lvl w:ilvl="0">
      <w:start w:val="1"/>
      <w:numFmt w:val="bullet"/>
      <w:pStyle w:val="Listepuces2"/>
      <w:lvlText w:val="-"/>
      <w:lvlJc w:val="left"/>
      <w:pPr>
        <w:ind w:left="360" w:hanging="360"/>
      </w:pPr>
      <w:rPr>
        <w:rFonts w:ascii="Whitney Book" w:hAnsi="Whitney Book" w:hint="default"/>
      </w:rPr>
    </w:lvl>
  </w:abstractNum>
  <w:abstractNum w:abstractNumId="8">
    <w:nsid w:val="FFFFFF88"/>
    <w:multiLevelType w:val="singleLevel"/>
    <w:tmpl w:val="6C2664D2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12F04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F5580D"/>
    <w:multiLevelType w:val="hybridMultilevel"/>
    <w:tmpl w:val="F5B0EDCA"/>
    <w:lvl w:ilvl="0" w:tplc="32762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B123E"/>
    <w:multiLevelType w:val="hybridMultilevel"/>
    <w:tmpl w:val="248C5142"/>
    <w:lvl w:ilvl="0" w:tplc="9148FD9C">
      <w:start w:val="1"/>
      <w:numFmt w:val="bullet"/>
      <w:pStyle w:val="BullettBar"/>
      <w:lvlText w:val="-"/>
      <w:lvlJc w:val="left"/>
      <w:pPr>
        <w:ind w:left="720" w:hanging="360"/>
      </w:pPr>
      <w:rPr>
        <w:rFonts w:ascii="Whitney Book" w:hAnsi="Whitney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74452"/>
    <w:multiLevelType w:val="hybridMultilevel"/>
    <w:tmpl w:val="E8AE062E"/>
    <w:lvl w:ilvl="0" w:tplc="CF441DC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1FF0"/>
    <w:rsid w:val="00016982"/>
    <w:rsid w:val="00051B54"/>
    <w:rsid w:val="00084277"/>
    <w:rsid w:val="00115708"/>
    <w:rsid w:val="00127F3C"/>
    <w:rsid w:val="001427A1"/>
    <w:rsid w:val="001A7E4F"/>
    <w:rsid w:val="001C07EA"/>
    <w:rsid w:val="001C7DBE"/>
    <w:rsid w:val="00242503"/>
    <w:rsid w:val="002751B7"/>
    <w:rsid w:val="00313119"/>
    <w:rsid w:val="003275B5"/>
    <w:rsid w:val="003372C0"/>
    <w:rsid w:val="00367461"/>
    <w:rsid w:val="003F34E5"/>
    <w:rsid w:val="0040045C"/>
    <w:rsid w:val="00485D63"/>
    <w:rsid w:val="00491453"/>
    <w:rsid w:val="004A5A9A"/>
    <w:rsid w:val="004B6579"/>
    <w:rsid w:val="00523E94"/>
    <w:rsid w:val="0054064F"/>
    <w:rsid w:val="00545112"/>
    <w:rsid w:val="005D317F"/>
    <w:rsid w:val="00601362"/>
    <w:rsid w:val="00625D9A"/>
    <w:rsid w:val="00652B4E"/>
    <w:rsid w:val="00664DD6"/>
    <w:rsid w:val="00667697"/>
    <w:rsid w:val="006B0090"/>
    <w:rsid w:val="006F7B8C"/>
    <w:rsid w:val="007237E3"/>
    <w:rsid w:val="00790256"/>
    <w:rsid w:val="00794E72"/>
    <w:rsid w:val="009021A9"/>
    <w:rsid w:val="00911B83"/>
    <w:rsid w:val="00933E2C"/>
    <w:rsid w:val="00996F8E"/>
    <w:rsid w:val="009C4E92"/>
    <w:rsid w:val="009D70AA"/>
    <w:rsid w:val="00A034ED"/>
    <w:rsid w:val="00A115B1"/>
    <w:rsid w:val="00A13284"/>
    <w:rsid w:val="00B1336D"/>
    <w:rsid w:val="00B30220"/>
    <w:rsid w:val="00B3294E"/>
    <w:rsid w:val="00B71525"/>
    <w:rsid w:val="00BA5E03"/>
    <w:rsid w:val="00C11A51"/>
    <w:rsid w:val="00C475C6"/>
    <w:rsid w:val="00CA4C4E"/>
    <w:rsid w:val="00CB1FF0"/>
    <w:rsid w:val="00D52416"/>
    <w:rsid w:val="00D76801"/>
    <w:rsid w:val="00DA0AFC"/>
    <w:rsid w:val="00DB5706"/>
    <w:rsid w:val="00DB692D"/>
    <w:rsid w:val="00EE4178"/>
    <w:rsid w:val="00F04D7B"/>
    <w:rsid w:val="00F735F5"/>
    <w:rsid w:val="00FA712B"/>
    <w:rsid w:val="00FA7261"/>
    <w:rsid w:val="00FC3464"/>
    <w:rsid w:val="00FC3C09"/>
    <w:rsid w:val="00F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locked="1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/>
    <w:lsdException w:name="Emphasis" w:locked="1" w:uiPriority="20" w:unhideWhenUsed="0"/>
    <w:lsdException w:name="Table Grid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uiPriority="29" w:unhideWhenUsed="0"/>
    <w:lsdException w:name="Intense Quote" w:locked="1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/>
    <w:lsdException w:name="Intense Emphasis" w:locked="1" w:uiPriority="21" w:unhideWhenUsed="0"/>
    <w:lsdException w:name="Subtle Reference" w:uiPriority="31" w:unhideWhenUsed="0"/>
    <w:lsdException w:name="Intense Reference" w:locked="1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20"/>
    <w:rPr>
      <w:rFonts w:ascii="Whitney Book" w:hAnsi="Whitney Book"/>
      <w:color w:val="434547"/>
      <w:sz w:val="20"/>
      <w:lang w:val="nl-NL"/>
    </w:rPr>
  </w:style>
  <w:style w:type="paragraph" w:styleId="Titre1">
    <w:name w:val="heading 1"/>
    <w:basedOn w:val="Normal"/>
    <w:next w:val="Normal"/>
    <w:link w:val="Titre1Car"/>
    <w:uiPriority w:val="6"/>
    <w:qFormat/>
    <w:rsid w:val="00115708"/>
    <w:pPr>
      <w:keepNext/>
      <w:keepLines/>
      <w:spacing w:before="240" w:line="300" w:lineRule="atLeast"/>
      <w:outlineLvl w:val="0"/>
    </w:pPr>
    <w:rPr>
      <w:rFonts w:eastAsiaTheme="majorEastAsia" w:cstheme="majorBidi"/>
      <w:bCs/>
      <w:caps/>
      <w:szCs w:val="28"/>
    </w:rPr>
  </w:style>
  <w:style w:type="paragraph" w:styleId="Titre2">
    <w:name w:val="heading 2"/>
    <w:basedOn w:val="Normal"/>
    <w:next w:val="Normal"/>
    <w:link w:val="Titre2Car"/>
    <w:uiPriority w:val="7"/>
    <w:qFormat/>
    <w:rsid w:val="00016982"/>
    <w:pPr>
      <w:keepNext/>
      <w:keepLines/>
      <w:spacing w:before="200"/>
      <w:outlineLvl w:val="1"/>
    </w:pPr>
    <w:rPr>
      <w:rFonts w:ascii="Whitney Semibold" w:eastAsiaTheme="majorEastAsia" w:hAnsi="Whitney Semibold" w:cstheme="majorBidi"/>
      <w:bCs/>
      <w:szCs w:val="26"/>
    </w:rPr>
  </w:style>
  <w:style w:type="paragraph" w:styleId="Titre3">
    <w:name w:val="heading 3"/>
    <w:basedOn w:val="Normal"/>
    <w:next w:val="Normal"/>
    <w:link w:val="Titre3Car"/>
    <w:uiPriority w:val="8"/>
    <w:qFormat/>
    <w:rsid w:val="00115708"/>
    <w:pPr>
      <w:keepNext/>
      <w:keepLines/>
      <w:spacing w:before="200"/>
      <w:outlineLvl w:val="2"/>
    </w:pPr>
    <w:rPr>
      <w:rFonts w:ascii="Whitney Semibold" w:eastAsiaTheme="majorEastAsia" w:hAnsi="Whitney Semibold" w:cstheme="majorBidi"/>
      <w:bCs/>
    </w:rPr>
  </w:style>
  <w:style w:type="paragraph" w:styleId="Titre4">
    <w:name w:val="heading 4"/>
    <w:basedOn w:val="Normal"/>
    <w:next w:val="Normal"/>
    <w:link w:val="Titre4Car"/>
    <w:uiPriority w:val="9"/>
    <w:rsid w:val="00051B54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Sous-titre"/>
    <w:link w:val="TitreCar"/>
    <w:uiPriority w:val="4"/>
    <w:qFormat/>
    <w:rsid w:val="00652B4E"/>
    <w:pPr>
      <w:spacing w:after="300" w:line="400" w:lineRule="atLeast"/>
      <w:contextualSpacing/>
    </w:pPr>
    <w:rPr>
      <w:rFonts w:ascii="Whitney Book" w:eastAsiaTheme="majorEastAsia" w:hAnsi="Whitney Book" w:cstheme="majorBidi"/>
      <w:color w:val="BA0C2F"/>
      <w:spacing w:val="5"/>
      <w:kern w:val="28"/>
      <w:sz w:val="30"/>
      <w:szCs w:val="52"/>
    </w:rPr>
  </w:style>
  <w:style w:type="character" w:customStyle="1" w:styleId="TitreCar">
    <w:name w:val="Titre Car"/>
    <w:basedOn w:val="Policepardfaut"/>
    <w:link w:val="Titre"/>
    <w:uiPriority w:val="4"/>
    <w:rsid w:val="00652B4E"/>
    <w:rPr>
      <w:rFonts w:ascii="Whitney Book" w:eastAsiaTheme="majorEastAsia" w:hAnsi="Whitney Book" w:cstheme="majorBidi"/>
      <w:color w:val="BA0C2F"/>
      <w:spacing w:val="5"/>
      <w:kern w:val="28"/>
      <w:sz w:val="30"/>
      <w:szCs w:val="52"/>
    </w:rPr>
  </w:style>
  <w:style w:type="paragraph" w:styleId="Sous-titre">
    <w:name w:val="Subtitle"/>
    <w:aliases w:val="SUb Titel"/>
    <w:next w:val="Titre1"/>
    <w:link w:val="Sous-titreCar"/>
    <w:uiPriority w:val="5"/>
    <w:qFormat/>
    <w:rsid w:val="00B1336D"/>
    <w:pPr>
      <w:numPr>
        <w:ilvl w:val="1"/>
      </w:numPr>
      <w:spacing w:before="120" w:after="120" w:line="300" w:lineRule="atLeast"/>
    </w:pPr>
    <w:rPr>
      <w:rFonts w:ascii="Whitney Book" w:eastAsiaTheme="majorEastAsia" w:hAnsi="Whitney Book" w:cstheme="majorBidi"/>
      <w:i/>
      <w:iCs/>
      <w:caps/>
      <w:color w:val="BA0C2F"/>
      <w:spacing w:val="15"/>
      <w:sz w:val="24"/>
      <w:szCs w:val="24"/>
    </w:rPr>
  </w:style>
  <w:style w:type="character" w:customStyle="1" w:styleId="Sous-titreCar">
    <w:name w:val="Sous-titre Car"/>
    <w:aliases w:val="SUb Titel Car"/>
    <w:basedOn w:val="Policepardfaut"/>
    <w:link w:val="Sous-titre"/>
    <w:uiPriority w:val="5"/>
    <w:rsid w:val="00051B54"/>
    <w:rPr>
      <w:rFonts w:ascii="Whitney Book" w:eastAsiaTheme="majorEastAsia" w:hAnsi="Whitney Book" w:cstheme="majorBidi"/>
      <w:i/>
      <w:iCs/>
      <w:caps/>
      <w:color w:val="BA0C2F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6"/>
    <w:rsid w:val="00051B54"/>
    <w:rPr>
      <w:rFonts w:ascii="Whitney Book" w:eastAsiaTheme="majorEastAsia" w:hAnsi="Whitney Book" w:cstheme="majorBidi"/>
      <w:bCs/>
      <w:caps/>
      <w:color w:val="434547"/>
      <w:sz w:val="20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7"/>
    <w:rsid w:val="00051B54"/>
    <w:rPr>
      <w:rFonts w:ascii="Whitney Semibold" w:eastAsiaTheme="majorEastAsia" w:hAnsi="Whitney Semibold" w:cstheme="majorBidi"/>
      <w:bCs/>
      <w:color w:val="434547"/>
      <w:sz w:val="20"/>
      <w:szCs w:val="26"/>
      <w:lang w:val="en-US"/>
    </w:rPr>
  </w:style>
  <w:style w:type="paragraph" w:styleId="Paragraphedeliste">
    <w:name w:val="List Paragraph"/>
    <w:basedOn w:val="Normal"/>
    <w:uiPriority w:val="13"/>
    <w:qFormat/>
    <w:rsid w:val="00115708"/>
    <w:pPr>
      <w:spacing w:before="120"/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8"/>
    <w:rsid w:val="00B3294E"/>
    <w:rPr>
      <w:rFonts w:ascii="Whitney Semibold" w:eastAsiaTheme="majorEastAsia" w:hAnsi="Whitney Semibold" w:cstheme="majorBidi"/>
      <w:bCs/>
      <w:color w:val="434547"/>
      <w:sz w:val="20"/>
      <w:lang w:val="en-US"/>
    </w:rPr>
  </w:style>
  <w:style w:type="paragraph" w:styleId="Lgende">
    <w:name w:val="caption"/>
    <w:basedOn w:val="Normal"/>
    <w:next w:val="Normal"/>
    <w:uiPriority w:val="10"/>
    <w:qFormat/>
    <w:rsid w:val="00911B83"/>
    <w:pPr>
      <w:spacing w:line="200" w:lineRule="atLeast"/>
    </w:pPr>
    <w:rPr>
      <w:bCs/>
      <w:sz w:val="16"/>
      <w:szCs w:val="18"/>
    </w:rPr>
  </w:style>
  <w:style w:type="paragraph" w:styleId="Listepuces">
    <w:name w:val="List Bullet"/>
    <w:basedOn w:val="Normal"/>
    <w:link w:val="ListepucesCar"/>
    <w:uiPriority w:val="99"/>
    <w:semiHidden/>
    <w:rsid w:val="009C4E92"/>
    <w:pPr>
      <w:numPr>
        <w:numId w:val="1"/>
      </w:numPr>
      <w:contextualSpacing/>
    </w:pPr>
  </w:style>
  <w:style w:type="paragraph" w:styleId="Listepuces2">
    <w:name w:val="List Bullet 2"/>
    <w:basedOn w:val="Normal"/>
    <w:link w:val="Listepuces2Car"/>
    <w:uiPriority w:val="99"/>
    <w:semiHidden/>
    <w:rsid w:val="009C4E9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rsid w:val="009C4E9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rsid w:val="009C4E9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rsid w:val="009C4E92"/>
    <w:pPr>
      <w:numPr>
        <w:numId w:val="5"/>
      </w:numPr>
      <w:contextualSpacing/>
    </w:pPr>
  </w:style>
  <w:style w:type="paragraph" w:customStyle="1" w:styleId="BullettBar">
    <w:name w:val="Bullett Bar"/>
    <w:link w:val="BullettBarZchn"/>
    <w:uiPriority w:val="2"/>
    <w:qFormat/>
    <w:rsid w:val="00051B54"/>
    <w:pPr>
      <w:numPr>
        <w:numId w:val="14"/>
      </w:numPr>
      <w:spacing w:after="120"/>
      <w:ind w:left="357" w:hanging="357"/>
      <w:contextualSpacing/>
    </w:pPr>
    <w:rPr>
      <w:rFonts w:ascii="Whitney Book" w:hAnsi="Whitney Book"/>
      <w:color w:val="434547"/>
      <w:sz w:val="20"/>
    </w:rPr>
  </w:style>
  <w:style w:type="paragraph" w:customStyle="1" w:styleId="BullettPoint">
    <w:name w:val="Bullett Point"/>
    <w:basedOn w:val="Listepuces"/>
    <w:link w:val="BullettPointZchn"/>
    <w:uiPriority w:val="1"/>
    <w:qFormat/>
    <w:rsid w:val="00051B54"/>
    <w:pPr>
      <w:ind w:left="357" w:hanging="357"/>
    </w:pPr>
  </w:style>
  <w:style w:type="character" w:customStyle="1" w:styleId="Listepuces2Car">
    <w:name w:val="Liste à puces 2 Car"/>
    <w:basedOn w:val="Policepardfaut"/>
    <w:link w:val="Listepuces2"/>
    <w:uiPriority w:val="99"/>
    <w:semiHidden/>
    <w:rsid w:val="00F04D7B"/>
    <w:rPr>
      <w:rFonts w:ascii="Whitney Book" w:hAnsi="Whitney Book"/>
      <w:color w:val="434547"/>
      <w:sz w:val="20"/>
    </w:rPr>
  </w:style>
  <w:style w:type="character" w:customStyle="1" w:styleId="BullettBarZchn">
    <w:name w:val="Bullett Bar Zchn"/>
    <w:basedOn w:val="Listepuces2Car"/>
    <w:link w:val="BullettBar"/>
    <w:uiPriority w:val="2"/>
    <w:rsid w:val="00051B54"/>
    <w:rPr>
      <w:rFonts w:ascii="Whitney Book" w:hAnsi="Whitney Book"/>
      <w:color w:val="434547"/>
      <w:sz w:val="20"/>
    </w:rPr>
  </w:style>
  <w:style w:type="paragraph" w:customStyle="1" w:styleId="Numbering">
    <w:name w:val="Numbering"/>
    <w:basedOn w:val="Normal"/>
    <w:link w:val="NumberingZchn"/>
    <w:uiPriority w:val="3"/>
    <w:qFormat/>
    <w:rsid w:val="00051B54"/>
    <w:pPr>
      <w:numPr>
        <w:numId w:val="6"/>
      </w:numPr>
      <w:ind w:left="357" w:hanging="357"/>
      <w:contextualSpacing/>
    </w:pPr>
  </w:style>
  <w:style w:type="character" w:customStyle="1" w:styleId="ListepucesCar">
    <w:name w:val="Liste à puces Car"/>
    <w:basedOn w:val="Policepardfaut"/>
    <w:link w:val="Listepuces"/>
    <w:uiPriority w:val="99"/>
    <w:semiHidden/>
    <w:rsid w:val="00F04D7B"/>
    <w:rPr>
      <w:rFonts w:ascii="Whitney Book" w:hAnsi="Whitney Book"/>
      <w:color w:val="434547"/>
      <w:sz w:val="20"/>
    </w:rPr>
  </w:style>
  <w:style w:type="character" w:customStyle="1" w:styleId="BullettPointZchn">
    <w:name w:val="Bullett Point Zchn"/>
    <w:basedOn w:val="ListepucesCar"/>
    <w:link w:val="BullettPoint"/>
    <w:uiPriority w:val="1"/>
    <w:rsid w:val="00051B54"/>
    <w:rPr>
      <w:rFonts w:ascii="Whitney Book" w:hAnsi="Whitney Book"/>
      <w:color w:val="434547"/>
      <w:sz w:val="20"/>
      <w:lang w:val="en-US"/>
    </w:rPr>
  </w:style>
  <w:style w:type="character" w:customStyle="1" w:styleId="NumberingZchn">
    <w:name w:val="Numbering Zchn"/>
    <w:basedOn w:val="Policepardfaut"/>
    <w:link w:val="Numbering"/>
    <w:uiPriority w:val="3"/>
    <w:rsid w:val="00051B54"/>
    <w:rPr>
      <w:rFonts w:ascii="Whitney Book" w:hAnsi="Whitney Book"/>
      <w:color w:val="434547"/>
      <w:sz w:val="20"/>
      <w:lang w:val="en-US"/>
    </w:rPr>
  </w:style>
  <w:style w:type="paragraph" w:styleId="En-tte">
    <w:name w:val="header"/>
    <w:basedOn w:val="Normal"/>
    <w:link w:val="En-tteCar"/>
    <w:uiPriority w:val="12"/>
    <w:rsid w:val="00A13284"/>
    <w:pPr>
      <w:tabs>
        <w:tab w:val="center" w:pos="4513"/>
        <w:tab w:val="right" w:pos="9026"/>
      </w:tabs>
      <w:spacing w:line="200" w:lineRule="atLeas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12"/>
    <w:rsid w:val="00B3294E"/>
    <w:rPr>
      <w:rFonts w:ascii="Whitney Book" w:hAnsi="Whitney Book"/>
      <w:color w:val="434547"/>
      <w:sz w:val="16"/>
      <w:lang w:val="en-US"/>
    </w:rPr>
  </w:style>
  <w:style w:type="paragraph" w:styleId="Pieddepage">
    <w:name w:val="footer"/>
    <w:basedOn w:val="Normal"/>
    <w:link w:val="PieddepageCar"/>
    <w:uiPriority w:val="99"/>
    <w:locked/>
    <w:rsid w:val="00A13284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3294E"/>
    <w:rPr>
      <w:rFonts w:ascii="Whitney Book" w:hAnsi="Whitney Book"/>
      <w:color w:val="434547"/>
      <w:sz w:val="16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B3294E"/>
    <w:rPr>
      <w:rFonts w:ascii="Whitney Book" w:eastAsiaTheme="majorEastAsia" w:hAnsi="Whitney Book" w:cstheme="majorBidi"/>
      <w:bCs/>
      <w:i/>
      <w:iCs/>
      <w:color w:val="434547"/>
      <w:sz w:val="20"/>
      <w:lang w:val="en-US"/>
    </w:rPr>
  </w:style>
  <w:style w:type="table" w:styleId="Grilledutableau">
    <w:name w:val="Table Grid"/>
    <w:basedOn w:val="TableauNormal"/>
    <w:uiPriority w:val="59"/>
    <w:rsid w:val="002425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2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503"/>
    <w:rPr>
      <w:rFonts w:ascii="Tahoma" w:hAnsi="Tahoma" w:cs="Tahoma"/>
      <w:color w:val="434547"/>
      <w:sz w:val="16"/>
      <w:szCs w:val="16"/>
      <w:lang w:val="nl-NL"/>
    </w:rPr>
  </w:style>
  <w:style w:type="character" w:styleId="Lienhypertexte">
    <w:name w:val="Hyperlink"/>
    <w:basedOn w:val="Policepardfaut"/>
    <w:uiPriority w:val="99"/>
    <w:unhideWhenUsed/>
    <w:rsid w:val="00DB6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locked="1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/>
    <w:lsdException w:name="Emphasis" w:locked="1" w:uiPriority="20" w:unhideWhenUsed="0"/>
    <w:lsdException w:name="Table Grid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uiPriority="29" w:unhideWhenUsed="0"/>
    <w:lsdException w:name="Intense Quote" w:locked="1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/>
    <w:lsdException w:name="Intense Emphasis" w:locked="1" w:uiPriority="21" w:unhideWhenUsed="0"/>
    <w:lsdException w:name="Subtle Reference" w:uiPriority="31" w:unhideWhenUsed="0"/>
    <w:lsdException w:name="Intense Reference" w:locked="1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20"/>
    <w:rPr>
      <w:rFonts w:ascii="Whitney Book" w:hAnsi="Whitney Book"/>
      <w:color w:val="434547"/>
      <w:sz w:val="20"/>
      <w:lang w:val="nl-NL"/>
    </w:rPr>
  </w:style>
  <w:style w:type="paragraph" w:styleId="Heading1">
    <w:name w:val="heading 1"/>
    <w:basedOn w:val="Normal"/>
    <w:next w:val="Normal"/>
    <w:link w:val="Heading1Char"/>
    <w:uiPriority w:val="6"/>
    <w:qFormat/>
    <w:rsid w:val="00115708"/>
    <w:pPr>
      <w:keepNext/>
      <w:keepLines/>
      <w:spacing w:before="240" w:line="300" w:lineRule="atLeast"/>
      <w:outlineLvl w:val="0"/>
    </w:pPr>
    <w:rPr>
      <w:rFonts w:eastAsiaTheme="majorEastAsia" w:cstheme="majorBidi"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016982"/>
    <w:pPr>
      <w:keepNext/>
      <w:keepLines/>
      <w:spacing w:before="200"/>
      <w:outlineLvl w:val="1"/>
    </w:pPr>
    <w:rPr>
      <w:rFonts w:ascii="Whitney Semibold" w:eastAsiaTheme="majorEastAsia" w:hAnsi="Whitney Semibold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8"/>
    <w:qFormat/>
    <w:rsid w:val="00115708"/>
    <w:pPr>
      <w:keepNext/>
      <w:keepLines/>
      <w:spacing w:before="200"/>
      <w:outlineLvl w:val="2"/>
    </w:pPr>
    <w:rPr>
      <w:rFonts w:ascii="Whitney Semibold" w:eastAsiaTheme="majorEastAsia" w:hAnsi="Whitney Semibold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rsid w:val="00051B54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Subtitle"/>
    <w:link w:val="TitleChar"/>
    <w:uiPriority w:val="4"/>
    <w:qFormat/>
    <w:rsid w:val="00652B4E"/>
    <w:pPr>
      <w:spacing w:after="300" w:line="400" w:lineRule="atLeast"/>
      <w:contextualSpacing/>
    </w:pPr>
    <w:rPr>
      <w:rFonts w:ascii="Whitney Book" w:eastAsiaTheme="majorEastAsia" w:hAnsi="Whitney Book" w:cstheme="majorBidi"/>
      <w:color w:val="BA0C2F"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652B4E"/>
    <w:rPr>
      <w:rFonts w:ascii="Whitney Book" w:eastAsiaTheme="majorEastAsia" w:hAnsi="Whitney Book" w:cstheme="majorBidi"/>
      <w:color w:val="BA0C2F"/>
      <w:spacing w:val="5"/>
      <w:kern w:val="28"/>
      <w:sz w:val="30"/>
      <w:szCs w:val="52"/>
    </w:rPr>
  </w:style>
  <w:style w:type="paragraph" w:styleId="Subtitle">
    <w:name w:val="Subtitle"/>
    <w:aliases w:val="SUb Titel"/>
    <w:next w:val="Heading1"/>
    <w:link w:val="SubtitleChar"/>
    <w:uiPriority w:val="5"/>
    <w:qFormat/>
    <w:rsid w:val="00B1336D"/>
    <w:pPr>
      <w:numPr>
        <w:ilvl w:val="1"/>
      </w:numPr>
      <w:spacing w:before="120" w:after="120" w:line="300" w:lineRule="atLeast"/>
    </w:pPr>
    <w:rPr>
      <w:rFonts w:ascii="Whitney Book" w:eastAsiaTheme="majorEastAsia" w:hAnsi="Whitney Book" w:cstheme="majorBidi"/>
      <w:i/>
      <w:iCs/>
      <w:caps/>
      <w:color w:val="BA0C2F"/>
      <w:spacing w:val="15"/>
      <w:sz w:val="24"/>
      <w:szCs w:val="24"/>
    </w:rPr>
  </w:style>
  <w:style w:type="character" w:customStyle="1" w:styleId="SubtitleChar">
    <w:name w:val="Subtitle Char"/>
    <w:aliases w:val="SUb Titel Char"/>
    <w:basedOn w:val="DefaultParagraphFont"/>
    <w:link w:val="Subtitle"/>
    <w:uiPriority w:val="5"/>
    <w:rsid w:val="00051B54"/>
    <w:rPr>
      <w:rFonts w:ascii="Whitney Book" w:eastAsiaTheme="majorEastAsia" w:hAnsi="Whitney Book" w:cstheme="majorBidi"/>
      <w:i/>
      <w:iCs/>
      <w:caps/>
      <w:color w:val="BA0C2F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6"/>
    <w:rsid w:val="00051B54"/>
    <w:rPr>
      <w:rFonts w:ascii="Whitney Book" w:eastAsiaTheme="majorEastAsia" w:hAnsi="Whitney Book" w:cstheme="majorBidi"/>
      <w:bCs/>
      <w:caps/>
      <w:color w:val="434547"/>
      <w:sz w:val="2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7"/>
    <w:rsid w:val="00051B54"/>
    <w:rPr>
      <w:rFonts w:ascii="Whitney Semibold" w:eastAsiaTheme="majorEastAsia" w:hAnsi="Whitney Semibold" w:cstheme="majorBidi"/>
      <w:bCs/>
      <w:color w:val="434547"/>
      <w:sz w:val="20"/>
      <w:szCs w:val="26"/>
      <w:lang w:val="en-US"/>
    </w:rPr>
  </w:style>
  <w:style w:type="paragraph" w:styleId="ListParagraph">
    <w:name w:val="List Paragraph"/>
    <w:basedOn w:val="Normal"/>
    <w:uiPriority w:val="13"/>
    <w:qFormat/>
    <w:rsid w:val="00115708"/>
    <w:pPr>
      <w:spacing w:before="120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8"/>
    <w:rsid w:val="00B3294E"/>
    <w:rPr>
      <w:rFonts w:ascii="Whitney Semibold" w:eastAsiaTheme="majorEastAsia" w:hAnsi="Whitney Semibold" w:cstheme="majorBidi"/>
      <w:bCs/>
      <w:color w:val="434547"/>
      <w:sz w:val="20"/>
      <w:lang w:val="en-US"/>
    </w:rPr>
  </w:style>
  <w:style w:type="paragraph" w:styleId="Caption">
    <w:name w:val="caption"/>
    <w:basedOn w:val="Normal"/>
    <w:next w:val="Normal"/>
    <w:uiPriority w:val="10"/>
    <w:qFormat/>
    <w:rsid w:val="00911B83"/>
    <w:pPr>
      <w:spacing w:line="200" w:lineRule="atLeast"/>
    </w:pPr>
    <w:rPr>
      <w:bCs/>
      <w:sz w:val="16"/>
      <w:szCs w:val="18"/>
    </w:rPr>
  </w:style>
  <w:style w:type="paragraph" w:styleId="ListBullet">
    <w:name w:val="List Bullet"/>
    <w:basedOn w:val="Normal"/>
    <w:link w:val="ListBulletChar"/>
    <w:uiPriority w:val="99"/>
    <w:semiHidden/>
    <w:rsid w:val="009C4E92"/>
    <w:pPr>
      <w:numPr>
        <w:numId w:val="1"/>
      </w:numPr>
      <w:contextualSpacing/>
    </w:pPr>
  </w:style>
  <w:style w:type="paragraph" w:styleId="ListBullet2">
    <w:name w:val="List Bullet 2"/>
    <w:basedOn w:val="Normal"/>
    <w:link w:val="ListBullet2Char"/>
    <w:uiPriority w:val="99"/>
    <w:semiHidden/>
    <w:rsid w:val="009C4E9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9C4E9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9C4E9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9C4E92"/>
    <w:pPr>
      <w:numPr>
        <w:numId w:val="5"/>
      </w:numPr>
      <w:contextualSpacing/>
    </w:pPr>
  </w:style>
  <w:style w:type="paragraph" w:customStyle="1" w:styleId="BullettBar">
    <w:name w:val="Bullett Bar"/>
    <w:link w:val="BullettBarZchn"/>
    <w:uiPriority w:val="2"/>
    <w:qFormat/>
    <w:rsid w:val="00051B54"/>
    <w:pPr>
      <w:numPr>
        <w:numId w:val="14"/>
      </w:numPr>
      <w:spacing w:after="120"/>
      <w:ind w:left="357" w:hanging="357"/>
      <w:contextualSpacing/>
    </w:pPr>
    <w:rPr>
      <w:rFonts w:ascii="Whitney Book" w:hAnsi="Whitney Book"/>
      <w:color w:val="434547"/>
      <w:sz w:val="20"/>
    </w:rPr>
  </w:style>
  <w:style w:type="paragraph" w:customStyle="1" w:styleId="BullettPoint">
    <w:name w:val="Bullett Point"/>
    <w:basedOn w:val="ListBullet"/>
    <w:link w:val="BullettPointZchn"/>
    <w:uiPriority w:val="1"/>
    <w:qFormat/>
    <w:rsid w:val="00051B54"/>
    <w:pPr>
      <w:ind w:left="357" w:hanging="357"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F04D7B"/>
    <w:rPr>
      <w:rFonts w:ascii="Whitney Book" w:hAnsi="Whitney Book"/>
      <w:color w:val="434547"/>
      <w:sz w:val="20"/>
    </w:rPr>
  </w:style>
  <w:style w:type="character" w:customStyle="1" w:styleId="BullettBarZchn">
    <w:name w:val="Bullett Bar Zchn"/>
    <w:basedOn w:val="ListBullet2Char"/>
    <w:link w:val="BullettBar"/>
    <w:uiPriority w:val="2"/>
    <w:rsid w:val="00051B54"/>
    <w:rPr>
      <w:rFonts w:ascii="Whitney Book" w:hAnsi="Whitney Book"/>
      <w:color w:val="434547"/>
      <w:sz w:val="20"/>
    </w:rPr>
  </w:style>
  <w:style w:type="paragraph" w:customStyle="1" w:styleId="Numbering">
    <w:name w:val="Numbering"/>
    <w:basedOn w:val="Normal"/>
    <w:link w:val="NumberingZchn"/>
    <w:uiPriority w:val="3"/>
    <w:qFormat/>
    <w:rsid w:val="00051B54"/>
    <w:pPr>
      <w:numPr>
        <w:numId w:val="6"/>
      </w:numPr>
      <w:ind w:left="357" w:hanging="357"/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F04D7B"/>
    <w:rPr>
      <w:rFonts w:ascii="Whitney Book" w:hAnsi="Whitney Book"/>
      <w:color w:val="434547"/>
      <w:sz w:val="20"/>
    </w:rPr>
  </w:style>
  <w:style w:type="character" w:customStyle="1" w:styleId="BullettPointZchn">
    <w:name w:val="Bullett Point Zchn"/>
    <w:basedOn w:val="ListBulletChar"/>
    <w:link w:val="BullettPoint"/>
    <w:uiPriority w:val="1"/>
    <w:rsid w:val="00051B54"/>
    <w:rPr>
      <w:rFonts w:ascii="Whitney Book" w:hAnsi="Whitney Book"/>
      <w:color w:val="434547"/>
      <w:sz w:val="20"/>
      <w:lang w:val="en-US"/>
    </w:rPr>
  </w:style>
  <w:style w:type="character" w:customStyle="1" w:styleId="NumberingZchn">
    <w:name w:val="Numbering Zchn"/>
    <w:basedOn w:val="DefaultParagraphFont"/>
    <w:link w:val="Numbering"/>
    <w:uiPriority w:val="3"/>
    <w:rsid w:val="00051B54"/>
    <w:rPr>
      <w:rFonts w:ascii="Whitney Book" w:hAnsi="Whitney Book"/>
      <w:color w:val="434547"/>
      <w:sz w:val="20"/>
      <w:lang w:val="en-US"/>
    </w:rPr>
  </w:style>
  <w:style w:type="paragraph" w:styleId="Header">
    <w:name w:val="header"/>
    <w:basedOn w:val="Normal"/>
    <w:link w:val="HeaderChar"/>
    <w:uiPriority w:val="12"/>
    <w:rsid w:val="00A13284"/>
    <w:pPr>
      <w:tabs>
        <w:tab w:val="center" w:pos="4513"/>
        <w:tab w:val="right" w:pos="9026"/>
      </w:tabs>
      <w:spacing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12"/>
    <w:rsid w:val="00B3294E"/>
    <w:rPr>
      <w:rFonts w:ascii="Whitney Book" w:hAnsi="Whitney Book"/>
      <w:color w:val="434547"/>
      <w:sz w:val="16"/>
      <w:lang w:val="en-US"/>
    </w:rPr>
  </w:style>
  <w:style w:type="paragraph" w:styleId="Footer">
    <w:name w:val="footer"/>
    <w:basedOn w:val="Normal"/>
    <w:link w:val="FooterChar"/>
    <w:uiPriority w:val="99"/>
    <w:locked/>
    <w:rsid w:val="00A13284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3294E"/>
    <w:rPr>
      <w:rFonts w:ascii="Whitney Book" w:hAnsi="Whitney Book"/>
      <w:color w:val="434547"/>
      <w:sz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3294E"/>
    <w:rPr>
      <w:rFonts w:ascii="Whitney Book" w:eastAsiaTheme="majorEastAsia" w:hAnsi="Whitney Book" w:cstheme="majorBidi"/>
      <w:bCs/>
      <w:i/>
      <w:iCs/>
      <w:color w:val="434547"/>
      <w:sz w:val="20"/>
      <w:lang w:val="en-US"/>
    </w:rPr>
  </w:style>
  <w:style w:type="table" w:styleId="TableGrid">
    <w:name w:val="Table Grid"/>
    <w:basedOn w:val="TableNormal"/>
    <w:uiPriority w:val="59"/>
    <w:rsid w:val="002425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03"/>
    <w:rPr>
      <w:rFonts w:ascii="Tahoma" w:hAnsi="Tahoma" w:cs="Tahoma"/>
      <w:color w:val="434547"/>
      <w:sz w:val="16"/>
      <w:szCs w:val="16"/>
      <w:lang w:val="nl-NL"/>
    </w:rPr>
  </w:style>
  <w:style w:type="character" w:styleId="Hyperlink">
    <w:name w:val="Hyperlink"/>
    <w:basedOn w:val="DefaultParagraphFont"/>
    <w:uiPriority w:val="99"/>
    <w:unhideWhenUsed/>
    <w:rsid w:val="00DB6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8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8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1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53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68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05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14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2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43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922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09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99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379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46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847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94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890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11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114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0856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865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716085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8251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8274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29307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77DB-D3C9-4E8A-B5C7-A982FA6F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ESPRIT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FLUHR</dc:creator>
  <cp:lastModifiedBy>Andrea &amp; Laurent</cp:lastModifiedBy>
  <cp:revision>2</cp:revision>
  <cp:lastPrinted>2013-04-03T09:28:00Z</cp:lastPrinted>
  <dcterms:created xsi:type="dcterms:W3CDTF">2019-04-04T07:08:00Z</dcterms:created>
  <dcterms:modified xsi:type="dcterms:W3CDTF">2019-04-04T07:08:00Z</dcterms:modified>
</cp:coreProperties>
</file>